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55" w:rsidRPr="005A2F51" w:rsidRDefault="001007CA" w:rsidP="008E6C0F">
      <w:pPr>
        <w:spacing w:before="100" w:beforeAutospacing="1" w:after="100" w:afterAutospacing="1"/>
        <w:contextualSpacing/>
        <w:jc w:val="both"/>
        <w:rPr>
          <w:b/>
          <w:i/>
          <w:sz w:val="22"/>
          <w:szCs w:val="22"/>
        </w:rPr>
      </w:pPr>
      <w:r w:rsidRPr="005A2F51">
        <w:rPr>
          <w:b/>
          <w:i/>
          <w:sz w:val="22"/>
          <w:szCs w:val="22"/>
        </w:rPr>
        <w:t>Tabella B</w:t>
      </w:r>
      <w:r w:rsidR="00094255" w:rsidRPr="005A2F51">
        <w:rPr>
          <w:b/>
          <w:i/>
          <w:sz w:val="22"/>
          <w:szCs w:val="22"/>
        </w:rPr>
        <w:t xml:space="preserve"> </w:t>
      </w:r>
      <w:r w:rsidRPr="005A2F51">
        <w:rPr>
          <w:b/>
          <w:i/>
          <w:sz w:val="22"/>
          <w:szCs w:val="22"/>
        </w:rPr>
        <w:t>–</w:t>
      </w:r>
      <w:r w:rsidR="00094255" w:rsidRPr="005A2F51">
        <w:rPr>
          <w:b/>
          <w:i/>
          <w:sz w:val="22"/>
          <w:szCs w:val="22"/>
        </w:rPr>
        <w:t xml:space="preserve"> Avvocati</w:t>
      </w:r>
    </w:p>
    <w:p w:rsidR="00094255" w:rsidRPr="005A2F51" w:rsidRDefault="00094255" w:rsidP="008E6C0F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:rsidR="00094255" w:rsidRPr="005A2F51" w:rsidRDefault="008E6C0F" w:rsidP="008E6C0F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  <w:r w:rsidRPr="005A2F51">
        <w:rPr>
          <w:b/>
          <w:smallCaps/>
          <w:sz w:val="22"/>
          <w:szCs w:val="22"/>
          <w:u w:val="single"/>
        </w:rPr>
        <w:t xml:space="preserve">Tribunale </w:t>
      </w:r>
      <w:r w:rsidR="00FB237A" w:rsidRPr="005A2F51">
        <w:rPr>
          <w:b/>
          <w:smallCaps/>
          <w:sz w:val="22"/>
          <w:szCs w:val="22"/>
          <w:u w:val="single"/>
        </w:rPr>
        <w:t>monocratico e magistrato di sorveglianza</w:t>
      </w:r>
    </w:p>
    <w:p w:rsidR="008E6C0F" w:rsidRPr="005A2F51" w:rsidRDefault="008E6C0F" w:rsidP="008E6C0F">
      <w:pPr>
        <w:spacing w:before="100" w:beforeAutospacing="1" w:after="100" w:afterAutospacing="1"/>
        <w:contextualSpacing/>
        <w:jc w:val="both"/>
        <w:rPr>
          <w:b/>
          <w:sz w:val="22"/>
          <w:szCs w:val="22"/>
        </w:rPr>
      </w:pPr>
    </w:p>
    <w:p w:rsidR="008E6C0F" w:rsidRPr="005A2F51" w:rsidRDefault="008E6C0F" w:rsidP="008E6C0F">
      <w:pPr>
        <w:jc w:val="both"/>
        <w:rPr>
          <w:sz w:val="22"/>
          <w:szCs w:val="22"/>
        </w:rPr>
      </w:pPr>
      <w:r w:rsidRPr="005A2F51">
        <w:rPr>
          <w:sz w:val="22"/>
          <w:szCs w:val="22"/>
          <w:u w:val="single"/>
        </w:rPr>
        <w:t>Fase di studio</w:t>
      </w:r>
      <w:r w:rsidRPr="005A2F51">
        <w:rPr>
          <w:sz w:val="22"/>
          <w:szCs w:val="22"/>
        </w:rPr>
        <w:t>: valore medio di liquidazione</w:t>
      </w:r>
      <w:r w:rsidR="00FB237A" w:rsidRPr="005A2F51">
        <w:rPr>
          <w:sz w:val="22"/>
          <w:szCs w:val="22"/>
        </w:rPr>
        <w:t xml:space="preserve"> euro 300</w:t>
      </w:r>
      <w:r w:rsidR="00162BA3" w:rsidRPr="005A2F51">
        <w:rPr>
          <w:sz w:val="22"/>
          <w:szCs w:val="22"/>
        </w:rPr>
        <w:t>; aumento: fino a +</w:t>
      </w:r>
      <w:r w:rsidR="00FB237A" w:rsidRPr="005A2F51">
        <w:rPr>
          <w:sz w:val="22"/>
          <w:szCs w:val="22"/>
        </w:rPr>
        <w:t>30</w:t>
      </w:r>
      <w:r w:rsidRPr="005A2F51">
        <w:rPr>
          <w:sz w:val="22"/>
          <w:szCs w:val="22"/>
        </w:rPr>
        <w:t xml:space="preserve">0%; </w:t>
      </w:r>
      <w:r w:rsidR="00D0678E">
        <w:rPr>
          <w:sz w:val="22"/>
          <w:szCs w:val="22"/>
        </w:rPr>
        <w:t>diminuzione: fino a -5</w:t>
      </w:r>
      <w:r w:rsidRPr="005A2F51">
        <w:rPr>
          <w:sz w:val="22"/>
          <w:szCs w:val="22"/>
        </w:rPr>
        <w:t>0%</w:t>
      </w:r>
    </w:p>
    <w:p w:rsidR="008E6C0F" w:rsidRPr="005A2F51" w:rsidRDefault="008E6C0F" w:rsidP="008E6C0F">
      <w:pPr>
        <w:jc w:val="both"/>
        <w:rPr>
          <w:sz w:val="22"/>
          <w:szCs w:val="22"/>
        </w:rPr>
      </w:pPr>
    </w:p>
    <w:p w:rsidR="008E6C0F" w:rsidRPr="005A2F51" w:rsidRDefault="008E6C0F" w:rsidP="008E6C0F">
      <w:pPr>
        <w:jc w:val="both"/>
        <w:rPr>
          <w:sz w:val="22"/>
          <w:szCs w:val="22"/>
        </w:rPr>
      </w:pPr>
      <w:r w:rsidRPr="005A2F51">
        <w:rPr>
          <w:sz w:val="22"/>
          <w:szCs w:val="22"/>
          <w:u w:val="single"/>
        </w:rPr>
        <w:t xml:space="preserve">Fase </w:t>
      </w:r>
      <w:r w:rsidR="00D2265C" w:rsidRPr="005A2F51">
        <w:rPr>
          <w:sz w:val="22"/>
          <w:szCs w:val="22"/>
          <w:u w:val="single"/>
        </w:rPr>
        <w:t>introduttiva</w:t>
      </w:r>
      <w:r w:rsidRPr="005A2F51">
        <w:rPr>
          <w:sz w:val="22"/>
          <w:szCs w:val="22"/>
        </w:rPr>
        <w:t>: valore medio di liquidazio</w:t>
      </w:r>
      <w:r w:rsidR="00162BA3" w:rsidRPr="005A2F51">
        <w:rPr>
          <w:sz w:val="22"/>
          <w:szCs w:val="22"/>
        </w:rPr>
        <w:t>ne euro 600; aumento: fino a +</w:t>
      </w:r>
      <w:r w:rsidR="00DC04DC" w:rsidRPr="005A2F51">
        <w:rPr>
          <w:sz w:val="22"/>
          <w:szCs w:val="22"/>
        </w:rPr>
        <w:t>5</w:t>
      </w:r>
      <w:r w:rsidRPr="005A2F51">
        <w:rPr>
          <w:sz w:val="22"/>
          <w:szCs w:val="22"/>
        </w:rPr>
        <w:t>0%</w:t>
      </w:r>
      <w:r w:rsidR="00D0678E">
        <w:rPr>
          <w:sz w:val="22"/>
          <w:szCs w:val="22"/>
        </w:rPr>
        <w:t>; diminuzione: fino a -5</w:t>
      </w:r>
      <w:r w:rsidRPr="005A2F51">
        <w:rPr>
          <w:sz w:val="22"/>
          <w:szCs w:val="22"/>
        </w:rPr>
        <w:t>0%</w:t>
      </w:r>
    </w:p>
    <w:p w:rsidR="008E6C0F" w:rsidRPr="005A2F51" w:rsidRDefault="008E6C0F" w:rsidP="008E6C0F">
      <w:pPr>
        <w:jc w:val="both"/>
        <w:rPr>
          <w:sz w:val="22"/>
          <w:szCs w:val="22"/>
        </w:rPr>
      </w:pPr>
    </w:p>
    <w:p w:rsidR="008E6C0F" w:rsidRPr="005A2F51" w:rsidRDefault="008E6C0F" w:rsidP="008E6C0F">
      <w:pPr>
        <w:jc w:val="both"/>
        <w:rPr>
          <w:sz w:val="22"/>
          <w:szCs w:val="22"/>
        </w:rPr>
      </w:pPr>
      <w:r w:rsidRPr="005A2F51">
        <w:rPr>
          <w:sz w:val="22"/>
          <w:szCs w:val="22"/>
          <w:u w:val="single"/>
        </w:rPr>
        <w:t xml:space="preserve">Fase </w:t>
      </w:r>
      <w:r w:rsidR="00D2265C" w:rsidRPr="005A2F51">
        <w:rPr>
          <w:sz w:val="22"/>
          <w:szCs w:val="22"/>
          <w:u w:val="single"/>
        </w:rPr>
        <w:t>istruttoria</w:t>
      </w:r>
      <w:r w:rsidRPr="005A2F51">
        <w:rPr>
          <w:sz w:val="22"/>
          <w:szCs w:val="22"/>
        </w:rPr>
        <w:t xml:space="preserve">: valore medio di liquidazione </w:t>
      </w:r>
      <w:r w:rsidR="00FB237A" w:rsidRPr="005A2F51">
        <w:rPr>
          <w:sz w:val="22"/>
          <w:szCs w:val="22"/>
        </w:rPr>
        <w:t>euro 900</w:t>
      </w:r>
      <w:r w:rsidR="0027454C">
        <w:rPr>
          <w:sz w:val="22"/>
          <w:szCs w:val="22"/>
        </w:rPr>
        <w:t>;</w:t>
      </w:r>
      <w:r w:rsidR="00224A1D" w:rsidRPr="005A2F51">
        <w:rPr>
          <w:sz w:val="22"/>
          <w:szCs w:val="22"/>
        </w:rPr>
        <w:t xml:space="preserve"> aumento: fino a +</w:t>
      </w:r>
      <w:r w:rsidR="00C65972">
        <w:rPr>
          <w:sz w:val="22"/>
          <w:szCs w:val="22"/>
        </w:rPr>
        <w:t>10</w:t>
      </w:r>
      <w:r w:rsidR="00FB237A" w:rsidRPr="005A2F51">
        <w:rPr>
          <w:sz w:val="22"/>
          <w:szCs w:val="22"/>
        </w:rPr>
        <w:t>0</w:t>
      </w:r>
      <w:r w:rsidR="00224A1D" w:rsidRPr="005A2F51">
        <w:rPr>
          <w:sz w:val="22"/>
          <w:szCs w:val="22"/>
        </w:rPr>
        <w:t xml:space="preserve">%; diminuzione: fino a </w:t>
      </w:r>
      <w:r w:rsidR="00162BA3" w:rsidRPr="005A2F51">
        <w:rPr>
          <w:sz w:val="22"/>
          <w:szCs w:val="22"/>
        </w:rPr>
        <w:t>-</w:t>
      </w:r>
      <w:r w:rsidR="00D0678E">
        <w:rPr>
          <w:sz w:val="22"/>
          <w:szCs w:val="22"/>
        </w:rPr>
        <w:t>7</w:t>
      </w:r>
      <w:r w:rsidR="00DC04DC" w:rsidRPr="005A2F51">
        <w:rPr>
          <w:sz w:val="22"/>
          <w:szCs w:val="22"/>
        </w:rPr>
        <w:t>0</w:t>
      </w:r>
      <w:r w:rsidR="00224A1D" w:rsidRPr="005A2F51">
        <w:rPr>
          <w:sz w:val="22"/>
          <w:szCs w:val="22"/>
        </w:rPr>
        <w:t>%</w:t>
      </w:r>
    </w:p>
    <w:p w:rsidR="008E6C0F" w:rsidRPr="005A2F51" w:rsidRDefault="008E6C0F" w:rsidP="008E6C0F">
      <w:pPr>
        <w:jc w:val="both"/>
        <w:rPr>
          <w:sz w:val="22"/>
          <w:szCs w:val="22"/>
        </w:rPr>
      </w:pPr>
    </w:p>
    <w:p w:rsidR="008E6C0F" w:rsidRPr="005A2F51" w:rsidRDefault="00D2265C" w:rsidP="008E6C0F">
      <w:pPr>
        <w:jc w:val="both"/>
        <w:rPr>
          <w:sz w:val="22"/>
          <w:szCs w:val="22"/>
        </w:rPr>
      </w:pPr>
      <w:r w:rsidRPr="005A2F51">
        <w:rPr>
          <w:sz w:val="22"/>
          <w:szCs w:val="22"/>
          <w:u w:val="single"/>
        </w:rPr>
        <w:t>Fase dec</w:t>
      </w:r>
      <w:r w:rsidR="008E6C0F" w:rsidRPr="005A2F51">
        <w:rPr>
          <w:sz w:val="22"/>
          <w:szCs w:val="22"/>
          <w:u w:val="single"/>
        </w:rPr>
        <w:t>i</w:t>
      </w:r>
      <w:r w:rsidRPr="005A2F51">
        <w:rPr>
          <w:sz w:val="22"/>
          <w:szCs w:val="22"/>
          <w:u w:val="single"/>
        </w:rPr>
        <w:t>soria</w:t>
      </w:r>
      <w:r w:rsidR="008E6C0F" w:rsidRPr="005A2F51">
        <w:rPr>
          <w:sz w:val="22"/>
          <w:szCs w:val="22"/>
        </w:rPr>
        <w:t>: valore medio di liquidazion</w:t>
      </w:r>
      <w:r w:rsidR="00162BA3" w:rsidRPr="005A2F51">
        <w:rPr>
          <w:sz w:val="22"/>
          <w:szCs w:val="22"/>
        </w:rPr>
        <w:t xml:space="preserve">e euro </w:t>
      </w:r>
      <w:r w:rsidR="00FB237A" w:rsidRPr="005A2F51">
        <w:rPr>
          <w:sz w:val="22"/>
          <w:szCs w:val="22"/>
        </w:rPr>
        <w:t>900</w:t>
      </w:r>
      <w:r w:rsidR="00162BA3" w:rsidRPr="005A2F51">
        <w:rPr>
          <w:sz w:val="22"/>
          <w:szCs w:val="22"/>
        </w:rPr>
        <w:t>; aumento: fino a +</w:t>
      </w:r>
      <w:r w:rsidR="00FB237A" w:rsidRPr="005A2F51">
        <w:rPr>
          <w:sz w:val="22"/>
          <w:szCs w:val="22"/>
        </w:rPr>
        <w:t>50</w:t>
      </w:r>
      <w:r w:rsidR="008E6C0F" w:rsidRPr="005A2F51">
        <w:rPr>
          <w:sz w:val="22"/>
          <w:szCs w:val="22"/>
        </w:rPr>
        <w:t>%</w:t>
      </w:r>
      <w:r w:rsidR="00D0678E">
        <w:rPr>
          <w:sz w:val="22"/>
          <w:szCs w:val="22"/>
        </w:rPr>
        <w:t>; diminuzione: fino a -7</w:t>
      </w:r>
      <w:r w:rsidR="008E6C0F" w:rsidRPr="005A2F51">
        <w:rPr>
          <w:sz w:val="22"/>
          <w:szCs w:val="22"/>
        </w:rPr>
        <w:t>0%</w:t>
      </w:r>
    </w:p>
    <w:p w:rsidR="008E6C0F" w:rsidRPr="005A2F51" w:rsidRDefault="008E6C0F" w:rsidP="008E6C0F">
      <w:pPr>
        <w:jc w:val="both"/>
        <w:rPr>
          <w:sz w:val="22"/>
          <w:szCs w:val="22"/>
        </w:rPr>
      </w:pPr>
    </w:p>
    <w:p w:rsidR="008E6C0F" w:rsidRPr="005A2F51" w:rsidRDefault="008E6C0F" w:rsidP="008E6C0F">
      <w:pPr>
        <w:jc w:val="both"/>
        <w:rPr>
          <w:sz w:val="22"/>
          <w:szCs w:val="22"/>
        </w:rPr>
      </w:pPr>
      <w:r w:rsidRPr="005A2F51">
        <w:rPr>
          <w:sz w:val="22"/>
          <w:szCs w:val="22"/>
          <w:u w:val="single"/>
        </w:rPr>
        <w:t xml:space="preserve">Fase </w:t>
      </w:r>
      <w:r w:rsidR="00D2265C" w:rsidRPr="005A2F51">
        <w:rPr>
          <w:sz w:val="22"/>
          <w:szCs w:val="22"/>
          <w:u w:val="single"/>
        </w:rPr>
        <w:t>esecutiva</w:t>
      </w:r>
      <w:r w:rsidRPr="005A2F51">
        <w:rPr>
          <w:sz w:val="22"/>
          <w:szCs w:val="22"/>
        </w:rPr>
        <w:t>:</w:t>
      </w:r>
      <w:r w:rsidR="00FB237A" w:rsidRPr="005A2F51">
        <w:rPr>
          <w:sz w:val="22"/>
          <w:szCs w:val="22"/>
        </w:rPr>
        <w:t xml:space="preserve"> euro 20 per ogni ora o frazione di ora, con aumento o diminuzione del 50%.</w:t>
      </w:r>
    </w:p>
    <w:p w:rsidR="00DE24C9" w:rsidRPr="005A2F51" w:rsidRDefault="00DE24C9" w:rsidP="00DE24C9">
      <w:pPr>
        <w:rPr>
          <w:sz w:val="22"/>
          <w:szCs w:val="22"/>
        </w:rPr>
      </w:pPr>
    </w:p>
    <w:p w:rsidR="0083682D" w:rsidRPr="005A2F51" w:rsidRDefault="0083682D">
      <w:pPr>
        <w:rPr>
          <w:sz w:val="22"/>
          <w:szCs w:val="22"/>
        </w:rPr>
      </w:pPr>
    </w:p>
    <w:p w:rsidR="00B53796" w:rsidRPr="005A2F51" w:rsidRDefault="00B53796" w:rsidP="00B53796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  <w:r w:rsidRPr="005A2F51">
        <w:rPr>
          <w:b/>
          <w:smallCaps/>
          <w:sz w:val="22"/>
          <w:szCs w:val="22"/>
          <w:u w:val="single"/>
        </w:rPr>
        <w:t>Giudice di pace</w:t>
      </w:r>
    </w:p>
    <w:p w:rsidR="00784247" w:rsidRPr="005A2F51" w:rsidRDefault="00784247">
      <w:pPr>
        <w:rPr>
          <w:sz w:val="22"/>
          <w:szCs w:val="22"/>
        </w:rPr>
      </w:pPr>
    </w:p>
    <w:p w:rsidR="00784247" w:rsidRPr="005A2F51" w:rsidRDefault="00784247" w:rsidP="00784247">
      <w:pPr>
        <w:rPr>
          <w:sz w:val="22"/>
          <w:szCs w:val="22"/>
        </w:rPr>
      </w:pPr>
      <w:r w:rsidRPr="005A2F51">
        <w:rPr>
          <w:sz w:val="22"/>
          <w:szCs w:val="22"/>
        </w:rPr>
        <w:t>Valore medio di liquidazione corrispo</w:t>
      </w:r>
      <w:r w:rsidR="00FB237A" w:rsidRPr="005A2F51">
        <w:rPr>
          <w:sz w:val="22"/>
          <w:szCs w:val="22"/>
        </w:rPr>
        <w:t xml:space="preserve">ndente a quello </w:t>
      </w:r>
      <w:r w:rsidRPr="005A2F51">
        <w:rPr>
          <w:sz w:val="22"/>
          <w:szCs w:val="22"/>
        </w:rPr>
        <w:t>previsto per il tribunale</w:t>
      </w:r>
      <w:r w:rsidR="00EF3DEB">
        <w:rPr>
          <w:sz w:val="22"/>
          <w:szCs w:val="22"/>
        </w:rPr>
        <w:t xml:space="preserve"> monocratico, diminuito del 20</w:t>
      </w:r>
      <w:r w:rsidRPr="005A2F51">
        <w:rPr>
          <w:sz w:val="22"/>
          <w:szCs w:val="22"/>
        </w:rPr>
        <w:t>%</w:t>
      </w:r>
    </w:p>
    <w:p w:rsidR="00784247" w:rsidRPr="005A2F51" w:rsidRDefault="00784247">
      <w:pPr>
        <w:rPr>
          <w:sz w:val="22"/>
          <w:szCs w:val="22"/>
        </w:rPr>
      </w:pPr>
    </w:p>
    <w:p w:rsidR="00784247" w:rsidRPr="005A2F51" w:rsidRDefault="00FB237A" w:rsidP="007842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  <w:r w:rsidRPr="005A2F51">
        <w:rPr>
          <w:b/>
          <w:smallCaps/>
          <w:sz w:val="22"/>
          <w:szCs w:val="22"/>
          <w:u w:val="single"/>
        </w:rPr>
        <w:t>Giudice p</w:t>
      </w:r>
      <w:r w:rsidR="00BA7337" w:rsidRPr="005A2F51">
        <w:rPr>
          <w:b/>
          <w:smallCaps/>
          <w:sz w:val="22"/>
          <w:szCs w:val="22"/>
          <w:u w:val="single"/>
        </w:rPr>
        <w:t>er le indagini preliminari o del</w:t>
      </w:r>
      <w:r w:rsidRPr="005A2F51">
        <w:rPr>
          <w:b/>
          <w:smallCaps/>
          <w:sz w:val="22"/>
          <w:szCs w:val="22"/>
          <w:u w:val="single"/>
        </w:rPr>
        <w:t>l’udienza preliminare</w:t>
      </w:r>
    </w:p>
    <w:p w:rsidR="00784247" w:rsidRPr="005A2F51" w:rsidRDefault="00784247">
      <w:pPr>
        <w:rPr>
          <w:sz w:val="22"/>
          <w:szCs w:val="22"/>
        </w:rPr>
      </w:pPr>
    </w:p>
    <w:p w:rsidR="00784247" w:rsidRPr="005A2F51" w:rsidRDefault="00784247">
      <w:pPr>
        <w:rPr>
          <w:sz w:val="22"/>
          <w:szCs w:val="22"/>
        </w:rPr>
      </w:pPr>
      <w:r w:rsidRPr="005A2F51">
        <w:rPr>
          <w:sz w:val="22"/>
          <w:szCs w:val="22"/>
        </w:rPr>
        <w:t>Valore medio di liquidazione corrispondente a quello previsto p</w:t>
      </w:r>
      <w:r w:rsidR="00EF3DEB">
        <w:rPr>
          <w:sz w:val="22"/>
          <w:szCs w:val="22"/>
        </w:rPr>
        <w:t>er il tribunale</w:t>
      </w:r>
      <w:r w:rsidR="0027454C">
        <w:rPr>
          <w:sz w:val="22"/>
          <w:szCs w:val="22"/>
        </w:rPr>
        <w:t xml:space="preserve"> monocratico</w:t>
      </w:r>
      <w:r w:rsidR="00EF3DEB">
        <w:rPr>
          <w:sz w:val="22"/>
          <w:szCs w:val="22"/>
        </w:rPr>
        <w:t>, aumentato del 20</w:t>
      </w:r>
      <w:r w:rsidRPr="005A2F51">
        <w:rPr>
          <w:sz w:val="22"/>
          <w:szCs w:val="22"/>
        </w:rPr>
        <w:t>%</w:t>
      </w:r>
    </w:p>
    <w:p w:rsidR="00784247" w:rsidRPr="005A2F51" w:rsidRDefault="00784247">
      <w:pPr>
        <w:rPr>
          <w:sz w:val="22"/>
          <w:szCs w:val="22"/>
        </w:rPr>
      </w:pPr>
    </w:p>
    <w:p w:rsidR="00784247" w:rsidRPr="005A2F51" w:rsidRDefault="00BA7337" w:rsidP="007842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  <w:r w:rsidRPr="005A2F51">
        <w:rPr>
          <w:b/>
          <w:smallCaps/>
          <w:sz w:val="22"/>
          <w:szCs w:val="22"/>
          <w:u w:val="single"/>
        </w:rPr>
        <w:t xml:space="preserve">Tribunale collegiale </w:t>
      </w:r>
    </w:p>
    <w:p w:rsidR="00BA7337" w:rsidRPr="005A2F51" w:rsidRDefault="00BA7337" w:rsidP="00BA7337">
      <w:pPr>
        <w:rPr>
          <w:sz w:val="22"/>
          <w:szCs w:val="22"/>
        </w:rPr>
      </w:pPr>
    </w:p>
    <w:p w:rsidR="00BA7337" w:rsidRPr="005A2F51" w:rsidRDefault="00BA7337" w:rsidP="00BA7337">
      <w:pPr>
        <w:rPr>
          <w:sz w:val="22"/>
          <w:szCs w:val="22"/>
        </w:rPr>
      </w:pPr>
      <w:r w:rsidRPr="005A2F51">
        <w:rPr>
          <w:sz w:val="22"/>
          <w:szCs w:val="22"/>
        </w:rPr>
        <w:t>Valore medio di liquidazione corrispondente a quello previsto per il tribunale</w:t>
      </w:r>
      <w:r w:rsidR="0027454C">
        <w:rPr>
          <w:sz w:val="22"/>
          <w:szCs w:val="22"/>
        </w:rPr>
        <w:t xml:space="preserve"> monocratico</w:t>
      </w:r>
      <w:r w:rsidRPr="005A2F51">
        <w:rPr>
          <w:sz w:val="22"/>
          <w:szCs w:val="22"/>
        </w:rPr>
        <w:t xml:space="preserve">, aumentato del </w:t>
      </w:r>
    </w:p>
    <w:p w:rsidR="00BA7337" w:rsidRPr="005A2F51" w:rsidRDefault="00BA7337" w:rsidP="00BA7337">
      <w:pPr>
        <w:rPr>
          <w:sz w:val="22"/>
          <w:szCs w:val="22"/>
        </w:rPr>
      </w:pPr>
      <w:r w:rsidRPr="005A2F51">
        <w:rPr>
          <w:sz w:val="22"/>
          <w:szCs w:val="22"/>
        </w:rPr>
        <w:t>3</w:t>
      </w:r>
      <w:r w:rsidR="009C3562" w:rsidRPr="005A2F51">
        <w:rPr>
          <w:sz w:val="22"/>
          <w:szCs w:val="22"/>
        </w:rPr>
        <w:t>0</w:t>
      </w:r>
      <w:r w:rsidRPr="005A2F51">
        <w:rPr>
          <w:sz w:val="22"/>
          <w:szCs w:val="22"/>
        </w:rPr>
        <w:t>%</w:t>
      </w:r>
    </w:p>
    <w:p w:rsidR="00BA7337" w:rsidRPr="005A2F51" w:rsidRDefault="00BA7337" w:rsidP="00BA7337">
      <w:pPr>
        <w:rPr>
          <w:sz w:val="22"/>
          <w:szCs w:val="22"/>
        </w:rPr>
      </w:pPr>
    </w:p>
    <w:p w:rsidR="00BA7337" w:rsidRPr="005A2F51" w:rsidRDefault="00BA7337" w:rsidP="007842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  <w:r w:rsidRPr="005A2F51">
        <w:rPr>
          <w:b/>
          <w:smallCaps/>
          <w:sz w:val="22"/>
          <w:szCs w:val="22"/>
          <w:u w:val="single"/>
        </w:rPr>
        <w:t>Corte d’assise</w:t>
      </w:r>
    </w:p>
    <w:p w:rsidR="00BA7337" w:rsidRPr="005A2F51" w:rsidRDefault="00BA7337" w:rsidP="007842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</w:p>
    <w:p w:rsidR="00BA7337" w:rsidRPr="005A2F51" w:rsidRDefault="00BA7337" w:rsidP="00BA7337">
      <w:pPr>
        <w:rPr>
          <w:sz w:val="22"/>
          <w:szCs w:val="22"/>
        </w:rPr>
      </w:pPr>
      <w:r w:rsidRPr="005A2F51">
        <w:rPr>
          <w:sz w:val="22"/>
          <w:szCs w:val="22"/>
        </w:rPr>
        <w:t>Valore medio di liquidazione corrispondente a quello previsto per il tribunale</w:t>
      </w:r>
      <w:r w:rsidR="0027454C">
        <w:rPr>
          <w:sz w:val="22"/>
          <w:szCs w:val="22"/>
        </w:rPr>
        <w:t xml:space="preserve"> monocratico</w:t>
      </w:r>
      <w:r w:rsidRPr="005A2F51">
        <w:rPr>
          <w:sz w:val="22"/>
          <w:szCs w:val="22"/>
        </w:rPr>
        <w:t xml:space="preserve">, aumentato del </w:t>
      </w:r>
    </w:p>
    <w:p w:rsidR="00BA7337" w:rsidRPr="005A2F51" w:rsidRDefault="00EF3DEB" w:rsidP="00BA7337">
      <w:pPr>
        <w:rPr>
          <w:sz w:val="22"/>
          <w:szCs w:val="22"/>
        </w:rPr>
      </w:pPr>
      <w:r>
        <w:rPr>
          <w:sz w:val="22"/>
          <w:szCs w:val="22"/>
        </w:rPr>
        <w:t>15</w:t>
      </w:r>
      <w:r w:rsidR="00BA7337" w:rsidRPr="005A2F51">
        <w:rPr>
          <w:sz w:val="22"/>
          <w:szCs w:val="22"/>
        </w:rPr>
        <w:t>0%</w:t>
      </w:r>
    </w:p>
    <w:p w:rsidR="00BA7337" w:rsidRPr="005A2F51" w:rsidRDefault="00BA7337" w:rsidP="007842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</w:p>
    <w:p w:rsidR="00BA7337" w:rsidRPr="005A2F51" w:rsidRDefault="00BA7337" w:rsidP="007842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  <w:r w:rsidRPr="005A2F51">
        <w:rPr>
          <w:b/>
          <w:smallCaps/>
          <w:sz w:val="22"/>
          <w:szCs w:val="22"/>
          <w:u w:val="single"/>
        </w:rPr>
        <w:t>Corte d’appello e tribunale di sorveglianza</w:t>
      </w:r>
    </w:p>
    <w:p w:rsidR="00BA7337" w:rsidRPr="005A2F51" w:rsidRDefault="00BA7337" w:rsidP="007842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</w:p>
    <w:p w:rsidR="00BA7337" w:rsidRPr="005A2F51" w:rsidRDefault="00BA7337" w:rsidP="00BA7337">
      <w:pPr>
        <w:rPr>
          <w:sz w:val="22"/>
          <w:szCs w:val="22"/>
        </w:rPr>
      </w:pPr>
      <w:r w:rsidRPr="005A2F51">
        <w:rPr>
          <w:sz w:val="22"/>
          <w:szCs w:val="22"/>
        </w:rPr>
        <w:t>Valore medio di liquidazione corrispondente a quello previsto per il tribunale</w:t>
      </w:r>
      <w:r w:rsidR="0027454C">
        <w:rPr>
          <w:sz w:val="22"/>
          <w:szCs w:val="22"/>
        </w:rPr>
        <w:t xml:space="preserve"> monocratico</w:t>
      </w:r>
      <w:r w:rsidRPr="005A2F51">
        <w:rPr>
          <w:sz w:val="22"/>
          <w:szCs w:val="22"/>
        </w:rPr>
        <w:t xml:space="preserve">, aumentato del </w:t>
      </w:r>
    </w:p>
    <w:p w:rsidR="00BA7337" w:rsidRPr="005A2F51" w:rsidRDefault="00BA7337" w:rsidP="00BA7337">
      <w:pPr>
        <w:rPr>
          <w:sz w:val="22"/>
          <w:szCs w:val="22"/>
        </w:rPr>
      </w:pPr>
      <w:r w:rsidRPr="005A2F51">
        <w:rPr>
          <w:sz w:val="22"/>
          <w:szCs w:val="22"/>
        </w:rPr>
        <w:t>60%</w:t>
      </w:r>
    </w:p>
    <w:p w:rsidR="00BA7337" w:rsidRPr="005A2F51" w:rsidRDefault="00BA7337" w:rsidP="007842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</w:p>
    <w:p w:rsidR="00BA7337" w:rsidRPr="005A2F51" w:rsidRDefault="00BA7337" w:rsidP="007842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  <w:r w:rsidRPr="005A2F51">
        <w:rPr>
          <w:b/>
          <w:smallCaps/>
          <w:sz w:val="22"/>
          <w:szCs w:val="22"/>
          <w:u w:val="single"/>
        </w:rPr>
        <w:t>Corte d’assise d’appello</w:t>
      </w:r>
    </w:p>
    <w:p w:rsidR="00BA7337" w:rsidRPr="005A2F51" w:rsidRDefault="00BA7337" w:rsidP="007842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</w:p>
    <w:p w:rsidR="00BA7337" w:rsidRPr="005A2F51" w:rsidRDefault="00BA7337" w:rsidP="00BA7337">
      <w:pPr>
        <w:rPr>
          <w:sz w:val="22"/>
          <w:szCs w:val="22"/>
        </w:rPr>
      </w:pPr>
      <w:r w:rsidRPr="005A2F51">
        <w:rPr>
          <w:sz w:val="22"/>
          <w:szCs w:val="22"/>
        </w:rPr>
        <w:t>Valore medio di liquidazione corrispondente a quello previsto per il tribunale</w:t>
      </w:r>
      <w:r w:rsidR="0027454C">
        <w:rPr>
          <w:sz w:val="22"/>
          <w:szCs w:val="22"/>
        </w:rPr>
        <w:t xml:space="preserve"> monocratico</w:t>
      </w:r>
      <w:r w:rsidRPr="005A2F51">
        <w:rPr>
          <w:sz w:val="22"/>
          <w:szCs w:val="22"/>
        </w:rPr>
        <w:t xml:space="preserve">, aumentato del </w:t>
      </w:r>
    </w:p>
    <w:p w:rsidR="00BA7337" w:rsidRPr="005A2F51" w:rsidRDefault="0015485F" w:rsidP="00BA7337">
      <w:pPr>
        <w:rPr>
          <w:sz w:val="22"/>
          <w:szCs w:val="22"/>
        </w:rPr>
      </w:pPr>
      <w:r>
        <w:rPr>
          <w:sz w:val="22"/>
          <w:szCs w:val="22"/>
        </w:rPr>
        <w:t>16</w:t>
      </w:r>
      <w:r w:rsidR="00BA7337" w:rsidRPr="005A2F51">
        <w:rPr>
          <w:sz w:val="22"/>
          <w:szCs w:val="22"/>
        </w:rPr>
        <w:t>0%</w:t>
      </w:r>
    </w:p>
    <w:p w:rsidR="00BA7337" w:rsidRPr="005A2F51" w:rsidRDefault="00BA7337" w:rsidP="007842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</w:p>
    <w:p w:rsidR="00784247" w:rsidRPr="005A2F51" w:rsidRDefault="00BA7337" w:rsidP="007842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  <w:r w:rsidRPr="005A2F51">
        <w:rPr>
          <w:b/>
          <w:smallCaps/>
          <w:sz w:val="22"/>
          <w:szCs w:val="22"/>
          <w:u w:val="single"/>
        </w:rPr>
        <w:t>Magistrature superiori</w:t>
      </w:r>
    </w:p>
    <w:p w:rsidR="00BA7337" w:rsidRPr="005A2F51" w:rsidRDefault="00BA7337" w:rsidP="00BA7337">
      <w:pPr>
        <w:rPr>
          <w:sz w:val="22"/>
          <w:szCs w:val="22"/>
        </w:rPr>
      </w:pPr>
    </w:p>
    <w:p w:rsidR="00BA7337" w:rsidRPr="005A2F51" w:rsidRDefault="00BA7337" w:rsidP="00BA7337">
      <w:pPr>
        <w:rPr>
          <w:sz w:val="22"/>
          <w:szCs w:val="22"/>
        </w:rPr>
      </w:pPr>
      <w:r w:rsidRPr="005A2F51">
        <w:rPr>
          <w:sz w:val="22"/>
          <w:szCs w:val="22"/>
        </w:rPr>
        <w:t>Valore medio di liquidazione corrispondente a quello previsto per il tribunale</w:t>
      </w:r>
      <w:r w:rsidR="0027454C">
        <w:rPr>
          <w:sz w:val="22"/>
          <w:szCs w:val="22"/>
        </w:rPr>
        <w:t xml:space="preserve"> monocratico</w:t>
      </w:r>
      <w:r w:rsidRPr="005A2F51">
        <w:rPr>
          <w:sz w:val="22"/>
          <w:szCs w:val="22"/>
        </w:rPr>
        <w:t xml:space="preserve">, aumentato del </w:t>
      </w:r>
    </w:p>
    <w:p w:rsidR="008E2931" w:rsidRPr="005A2F51" w:rsidRDefault="00BA7337" w:rsidP="005A2F51">
      <w:pPr>
        <w:rPr>
          <w:sz w:val="22"/>
          <w:szCs w:val="22"/>
        </w:rPr>
      </w:pPr>
      <w:r w:rsidRPr="005A2F51">
        <w:rPr>
          <w:sz w:val="22"/>
          <w:szCs w:val="22"/>
        </w:rPr>
        <w:t>220%</w:t>
      </w:r>
    </w:p>
    <w:sectPr w:rsidR="008E2931" w:rsidRPr="005A2F51" w:rsidSect="00C328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094255"/>
    <w:rsid w:val="00001651"/>
    <w:rsid w:val="00020026"/>
    <w:rsid w:val="00094255"/>
    <w:rsid w:val="001007CA"/>
    <w:rsid w:val="00151188"/>
    <w:rsid w:val="0015485F"/>
    <w:rsid w:val="00162BA3"/>
    <w:rsid w:val="00174FA7"/>
    <w:rsid w:val="001F378F"/>
    <w:rsid w:val="00224A1D"/>
    <w:rsid w:val="00234877"/>
    <w:rsid w:val="0027454C"/>
    <w:rsid w:val="00277146"/>
    <w:rsid w:val="00446E74"/>
    <w:rsid w:val="004E1A47"/>
    <w:rsid w:val="00537146"/>
    <w:rsid w:val="00575720"/>
    <w:rsid w:val="005A2DA8"/>
    <w:rsid w:val="005A2F51"/>
    <w:rsid w:val="005F7C2D"/>
    <w:rsid w:val="006C1A88"/>
    <w:rsid w:val="00724087"/>
    <w:rsid w:val="00784247"/>
    <w:rsid w:val="007E4C9E"/>
    <w:rsid w:val="0083682D"/>
    <w:rsid w:val="008E2931"/>
    <w:rsid w:val="008E6C0F"/>
    <w:rsid w:val="009164DB"/>
    <w:rsid w:val="0097561E"/>
    <w:rsid w:val="009B2FD3"/>
    <w:rsid w:val="009C3562"/>
    <w:rsid w:val="009D0FCF"/>
    <w:rsid w:val="00A32EA7"/>
    <w:rsid w:val="00A46CEE"/>
    <w:rsid w:val="00A735D1"/>
    <w:rsid w:val="00AE422A"/>
    <w:rsid w:val="00B1258A"/>
    <w:rsid w:val="00B34546"/>
    <w:rsid w:val="00B53796"/>
    <w:rsid w:val="00B7000E"/>
    <w:rsid w:val="00BA7337"/>
    <w:rsid w:val="00C17250"/>
    <w:rsid w:val="00C3282F"/>
    <w:rsid w:val="00C65972"/>
    <w:rsid w:val="00C7667D"/>
    <w:rsid w:val="00D0678E"/>
    <w:rsid w:val="00D2265C"/>
    <w:rsid w:val="00D6146A"/>
    <w:rsid w:val="00D925A8"/>
    <w:rsid w:val="00DC04DC"/>
    <w:rsid w:val="00DE24C9"/>
    <w:rsid w:val="00EC4C6B"/>
    <w:rsid w:val="00EF3DEB"/>
    <w:rsid w:val="00F25DA6"/>
    <w:rsid w:val="00F940F5"/>
    <w:rsid w:val="00FB237A"/>
    <w:rsid w:val="00FB3A23"/>
    <w:rsid w:val="00FC4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4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2012-06-02T13:13:00Z</dcterms:created>
  <dcterms:modified xsi:type="dcterms:W3CDTF">2012-06-02T13:13:00Z</dcterms:modified>
</cp:coreProperties>
</file>